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ARKANSAS RESIDENTIAL LEASE AGREEMENT TEMPLATE</w:t>
      </w:r>
    </w:p>
    <w:p>
      <w:pPr>
        <w:spacing w:after="140"/>
      </w:pPr>
      <w:r>
        <w:rPr>
          <w:rFonts w:ascii="Times New Roman" w:cs="Times New Roman" w:eastAsia="Times New Roman" w:hAnsi="Times New Roman"/>
          <w:sz w:val="22"/>
          <w:szCs w:val="22"/>
        </w:rPr>
        <w:t xml:space="preserve">Governing jurisdiction: Arkansas (AR). This template is intended for residential property located in Arkansas.</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Arkansas,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ARKANSAS COVERAGE AND LOCAL-LAW READINESS</w:t>
      </w:r>
    </w:p>
    <w:p>
      <w:pPr>
        <w:spacing w:after="140"/>
      </w:pPr>
      <w:r>
        <w:rPr>
          <w:rFonts w:ascii="Times New Roman" w:cs="Times New Roman" w:eastAsia="Times New Roman" w:hAnsi="Times New Roman"/>
          <w:sz w:val="22"/>
          <w:szCs w:val="22"/>
        </w:rPr>
        <w:t xml:space="preserve">Property type: __________________  Occupancy type and purpose: __________________  Employment-conditioned occupancy: [  ] No  [  ] Yes  Charitable or emergency shelter: [  ] No  [  ] Yes</w:t>
      </w:r>
    </w:p>
    <w:p>
      <w:pPr>
        <w:spacing w:after="140"/>
      </w:pPr>
      <w:r>
        <w:rPr>
          <w:rFonts w:ascii="Times New Roman" w:cs="Times New Roman" w:eastAsia="Times New Roman" w:hAnsi="Times New Roman"/>
          <w:sz w:val="22"/>
          <w:szCs w:val="22"/>
        </w:rPr>
        <w:t xml:space="preserve">City: __________________  County: __________________  Stricter local housing, building, and occupancy standards checked: [  ]  Local rent, application-fee, or deposit control detected: [  ]  Local-government property interest: [  ] No  [  ] Yes</w:t>
      </w:r>
    </w:p>
    <w:p>
      <w:pPr>
        <w:spacing w:after="140"/>
      </w:pPr>
      <w:r>
        <w:rPr>
          <w:rFonts w:ascii="Times New Roman" w:cs="Times New Roman" w:eastAsia="Times New Roman" w:hAnsi="Times New Roman"/>
          <w:sz w:val="22"/>
          <w:szCs w:val="22"/>
        </w:rPr>
        <w:t xml:space="preserve">Use this form only for a covered Arkansas residential rental. Route excluded institutional, sale-contract, organization, transient, qualifying employment-conditioned, condominium or cooperative owner, agricultural, charitable, and emergency-shelter arrangements to their dedicated workflows. Apply a stricter local housing standard when valid, but do not apply a private-property price control preempted by Act 459 without separately checking the public-property exception and the statewide deposit rule.</w:t>
      </w:r>
    </w:p>
    <w:p>
      <w:pPr>
        <w:keepNext/>
        <w:spacing w:after="80" w:before="220"/>
      </w:pPr>
      <w:r>
        <w:rPr>
          <w:rFonts w:ascii="Times New Roman" w:cs="Times New Roman" w:eastAsia="Times New Roman" w:hAnsi="Times New Roman"/>
          <w:b/>
          <w:bCs/>
          <w:sz w:val="22"/>
          <w:szCs w:val="22"/>
        </w:rPr>
        <w:t xml:space="preserve">3. OPTIONAL ARKANSAS QUALITY MOVE-IN FORM WORKFLOW</w:t>
      </w:r>
    </w:p>
    <w:p>
      <w:pPr>
        <w:spacing w:after="140"/>
      </w:pPr>
      <w:r>
        <w:rPr>
          <w:rFonts w:ascii="Times New Roman" w:cs="Times New Roman" w:eastAsia="Times New Roman" w:hAnsi="Times New Roman"/>
          <w:sz w:val="22"/>
          <w:szCs w:val="22"/>
        </w:rPr>
        <w:t xml:space="preserve">[  ] Landlord elects the statutory move-in defect-form route.  [  ] This optional route is not used.  Date possession became available: __________________</w:t>
      </w:r>
    </w:p>
    <w:p>
      <w:pPr>
        <w:spacing w:after="140"/>
      </w:pPr>
      <w:r>
        <w:rPr>
          <w:rFonts w:ascii="Times New Roman" w:cs="Times New Roman" w:eastAsia="Times New Roman" w:hAnsi="Times New Roman"/>
          <w:sz w:val="22"/>
          <w:szCs w:val="22"/>
        </w:rPr>
        <w:t xml:space="preserve">If elected, provide a separate form listing the applicable statutory quality defects when possession becomes available. Tenant returned the form: [  ] Signed without a noted defect  [  ] With noted defects  [  ] Not returned  Return date: __________________  Confirm whether the return occurred within two business days.</w:t>
      </w:r>
    </w:p>
    <w:p>
      <w:pPr>
        <w:spacing w:after="140"/>
      </w:pPr>
      <w:r>
        <w:rPr>
          <w:rFonts w:ascii="Times New Roman" w:cs="Times New Roman" w:eastAsia="Times New Roman" w:hAnsi="Times New Roman"/>
          <w:sz w:val="22"/>
          <w:szCs w:val="22"/>
        </w:rPr>
        <w:t xml:space="preserve">This is an optional statutory compliance route, not a universal mandatory disclosure. Preserve the separate form and timing record when it is used.</w:t>
      </w:r>
    </w:p>
    <w:p>
      <w:pPr>
        <w:keepNext/>
        <w:spacing w:after="80" w:before="220"/>
      </w:pPr>
      <w:r>
        <w:rPr>
          <w:rFonts w:ascii="Times New Roman" w:cs="Times New Roman" w:eastAsia="Times New Roman" w:hAnsi="Times New Roman"/>
          <w:b/>
          <w:bCs/>
          <w:sz w:val="22"/>
          <w:szCs w:val="22"/>
        </w:rPr>
        <w:t xml:space="preserve">4. ARKANSAS LICENSED PROPERTY-MANAGER LEASE CONTENT</w:t>
      </w:r>
    </w:p>
    <w:p>
      <w:pPr>
        <w:spacing w:after="140"/>
      </w:pPr>
      <w:r>
        <w:rPr>
          <w:rFonts w:ascii="Times New Roman" w:cs="Times New Roman" w:eastAsia="Times New Roman" w:hAnsi="Times New Roman"/>
          <w:sz w:val="22"/>
          <w:szCs w:val="22"/>
        </w:rPr>
        <w:t xml:space="preserve">Residential real estate is managed by a licensed property manager: [  ] No  [  ] Yes. If yes, complete every field in this section and obtain the required signatures.</w:t>
      </w:r>
    </w:p>
    <w:p>
      <w:pPr>
        <w:spacing w:after="140"/>
      </w:pPr>
      <w:r>
        <w:rPr>
          <w:rFonts w:ascii="Times New Roman" w:cs="Times New Roman" w:eastAsia="Times New Roman" w:hAnsi="Times New Roman"/>
          <w:sz w:val="22"/>
          <w:szCs w:val="22"/>
        </w:rPr>
        <w:t xml:space="preserve">Property manager name: _________________________________  Business address: _________________________________  Tenant contact information: _________________________________  Premises address: _________________________________</w:t>
      </w:r>
    </w:p>
    <w:p>
      <w:pPr>
        <w:spacing w:after="140"/>
      </w:pPr>
      <w:r>
        <w:rPr>
          <w:rFonts w:ascii="Times New Roman" w:cs="Times New Roman" w:eastAsia="Times New Roman" w:hAnsi="Times New Roman"/>
          <w:sz w:val="22"/>
          <w:szCs w:val="22"/>
        </w:rPr>
        <w:t xml:space="preserve">Rent and payment terms: _________________________________  Lease term: __________________  Initial funds received and purpose: _________________________________  Security-deposit holder: _________________________________</w:t>
      </w:r>
    </w:p>
    <w:p>
      <w:pPr>
        <w:spacing w:after="140"/>
      </w:pPr>
      <w:r>
        <w:rPr>
          <w:rFonts w:ascii="Times New Roman" w:cs="Times New Roman" w:eastAsia="Times New Roman" w:hAnsi="Times New Roman"/>
          <w:sz w:val="22"/>
          <w:szCs w:val="22"/>
        </w:rPr>
        <w:t xml:space="preserve">Method for notice if the management agreement terminates: _________________________________  Property manager or executive broker signature: _________________________________  Date: __________________  Tenant signature: _________________________________  Date: __________________</w:t>
      </w:r>
    </w:p>
    <w:p>
      <w:pPr>
        <w:keepNext/>
        <w:spacing w:after="80" w:before="220"/>
      </w:pPr>
      <w:r>
        <w:rPr>
          <w:rFonts w:ascii="Times New Roman" w:cs="Times New Roman" w:eastAsia="Times New Roman" w:hAnsi="Times New Roman"/>
          <w:b/>
          <w:bCs/>
          <w:sz w:val="22"/>
          <w:szCs w:val="22"/>
        </w:rPr>
        <w:t xml:space="preserve">5.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6. ARKANSAS RENTAL TERM AND PAYMENT FACTS</w:t>
      </w:r>
    </w:p>
    <w:p>
      <w:pPr>
        <w:spacing w:after="140"/>
      </w:pPr>
      <w:r>
        <w:rPr>
          <w:rFonts w:ascii="Times New Roman" w:cs="Times New Roman" w:eastAsia="Times New Roman" w:hAnsi="Times New Roman"/>
          <w:sz w:val="22"/>
          <w:szCs w:val="22"/>
        </w:rPr>
        <w:t xml:space="preserve">Lease start date: __________________  Lease end date, if fixed: __________________  Rent-payment frequency: __________________  Rent due date: __________________  Payment place or method: _________________________________</w:t>
      </w:r>
    </w:p>
    <w:p>
      <w:pPr>
        <w:spacing w:after="140"/>
      </w:pPr>
      <w:r>
        <w:rPr>
          <w:rFonts w:ascii="Times New Roman" w:cs="Times New Roman" w:eastAsia="Times New Roman" w:hAnsi="Times New Roman"/>
          <w:sz w:val="22"/>
          <w:szCs w:val="22"/>
        </w:rPr>
        <w:t xml:space="preserve">Tenant is a roomer paying weekly: [  ] No  [  ] Yes. If the Parties do not state a definite term, apply the statutory week-to-week branch only to a qualifying roomer paying weekly and the month-to-month branch to other covered tenancies.</w:t>
      </w:r>
    </w:p>
    <w:p>
      <w:pPr>
        <w:keepNext/>
        <w:spacing w:after="80" w:before="220"/>
      </w:pPr>
      <w:r>
        <w:rPr>
          <w:rFonts w:ascii="Times New Roman" w:cs="Times New Roman" w:eastAsia="Times New Roman" w:hAnsi="Times New Roman"/>
          <w:b/>
          <w:bCs/>
          <w:sz w:val="22"/>
          <w:szCs w:val="22"/>
        </w:rPr>
        <w:t xml:space="preserve">7. ARKANSAS PERIODIC-TENANCY NOTICE</w:t>
      </w:r>
    </w:p>
    <w:p>
      <w:pPr>
        <w:spacing w:after="140"/>
      </w:pPr>
      <w:r>
        <w:rPr>
          <w:rFonts w:ascii="Times New Roman" w:cs="Times New Roman" w:eastAsia="Times New Roman" w:hAnsi="Times New Roman"/>
          <w:sz w:val="22"/>
          <w:szCs w:val="22"/>
        </w:rPr>
        <w:t xml:space="preserve">To terminate without breach, a week-to-week tenancy requires at least seven days' written notice before the termination date. A month-to-month tenancy requires at least 30 days' written notice before the termination date.</w:t>
      </w:r>
    </w:p>
    <w:p>
      <w:pPr>
        <w:keepNext/>
        <w:spacing w:after="80" w:before="220"/>
      </w:pPr>
      <w:r>
        <w:rPr>
          <w:rFonts w:ascii="Times New Roman" w:cs="Times New Roman" w:eastAsia="Times New Roman" w:hAnsi="Times New Roman"/>
          <w:b/>
          <w:bCs/>
          <w:sz w:val="22"/>
          <w:szCs w:val="22"/>
        </w:rPr>
        <w:t xml:space="preserve">8.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9. SECURITY DEPOSIT — ARKANSAS COVERAGE GATE</w:t>
      </w:r>
    </w:p>
    <w:p>
      <w:pPr>
        <w:spacing w:after="140"/>
      </w:pPr>
      <w:r>
        <w:rPr>
          <w:rFonts w:ascii="Times New Roman" w:cs="Times New Roman" w:eastAsia="Times New Roman" w:hAnsi="Times New Roman"/>
          <w:sz w:val="22"/>
          <w:szCs w:val="22"/>
        </w:rPr>
        <w:t xml:space="preserve">Owner dwelling-unit count, including related ownership: ______  Unit is managed for a fee by a third party: [  ] No  [  ] Yes  Monthly rent: $________________  Security deposit: $________________</w:t>
      </w:r>
    </w:p>
    <w:p>
      <w:pPr>
        <w:spacing w:after="140"/>
      </w:pPr>
      <w:r>
        <w:rPr>
          <w:rFonts w:ascii="Times New Roman" w:cs="Times New Roman" w:eastAsia="Times New Roman" w:hAnsi="Times New Roman"/>
          <w:sz w:val="22"/>
          <w:szCs w:val="22"/>
        </w:rPr>
        <w:t xml:space="preserve">[  ] The five-or-fewer-unit owner exemption applies.  [  ] The security-deposit subchapter applies. Confirm the exemption and its fee-management exception before selecting either box. When the subchapter applies, Landlord shall not require a security deposit above two months' periodic rent.</w:t>
      </w:r>
    </w:p>
    <w:p>
      <w:pPr>
        <w:spacing w:after="140"/>
      </w:pPr>
      <w:r>
        <w:rPr>
          <w:rFonts w:ascii="Times New Roman" w:cs="Times New Roman" w:eastAsia="Times New Roman" w:hAnsi="Times New Roman"/>
          <w:sz w:val="22"/>
          <w:szCs w:val="22"/>
        </w:rPr>
        <w:t xml:space="preserve">For a covered deposit, within 60 days after termination and delivery of possession Landlord shall mail the itemized deductions and any balance to Tenant's last known address. Preserve the returned-mail and statutory remedy branches.  Last known address: _________________________________  Accounting mailed: __________________</w:t>
      </w:r>
    </w:p>
    <w:p>
      <w:pPr>
        <w:keepNext/>
        <w:spacing w:after="80" w:before="220"/>
      </w:pPr>
      <w:r>
        <w:rPr>
          <w:rFonts w:ascii="Times New Roman" w:cs="Times New Roman" w:eastAsia="Times New Roman" w:hAnsi="Times New Roman"/>
          <w:b/>
          <w:bCs/>
          <w:sz w:val="22"/>
          <w:szCs w:val="22"/>
        </w:rPr>
        <w:t xml:space="preserve">10.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11.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12.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13. ARKANSAS RESIDENTIAL QUALITY STANDARDS</w:t>
      </w:r>
    </w:p>
    <w:p>
      <w:pPr>
        <w:spacing w:after="140"/>
      </w:pPr>
      <w:r>
        <w:rPr>
          <w:rFonts w:ascii="Times New Roman" w:cs="Times New Roman" w:eastAsia="Times New Roman" w:hAnsi="Times New Roman"/>
          <w:sz w:val="22"/>
          <w:szCs w:val="22"/>
        </w:rPr>
        <w:t xml:space="preserve">Lease entered or renewed after November 1, 2021: [  ] No  [  ] Yes  Lease-purchase arrangement: [  ] No  [  ] Yes  Force-majeure or temporary exception claimed: [  ] No  [  ] Yes  Written renovation-responsibility agreement: [  ] No  [  ] Yes</w:t>
      </w:r>
    </w:p>
    <w:p>
      <w:pPr>
        <w:spacing w:after="140"/>
      </w:pPr>
      <w:r>
        <w:rPr>
          <w:rFonts w:ascii="Times New Roman" w:cs="Times New Roman" w:eastAsia="Times New Roman" w:hAnsi="Times New Roman"/>
          <w:sz w:val="22"/>
          <w:szCs w:val="22"/>
        </w:rPr>
        <w:t xml:space="preserve">For a covered lease, Landlord shall preserve the statutory standards for available hot and cold water, electricity, potable drinking water, sewer and plumbing, roof and building envelope, and any heating or air-conditioning system that serves the dwelling. Any renovation allocation or temporary exception must satisfy its exact statutory conditions.</w:t>
      </w:r>
    </w:p>
    <w:p>
      <w:pPr>
        <w:spacing w:after="140"/>
      </w:pPr>
      <w:r>
        <w:rPr>
          <w:rFonts w:ascii="Times New Roman" w:cs="Times New Roman" w:eastAsia="Times New Roman" w:hAnsi="Times New Roman"/>
          <w:sz w:val="22"/>
          <w:szCs w:val="22"/>
        </w:rPr>
        <w:t xml:space="preserve">Tenant shall keep the Premises reasonably clean, use facilities properly, promptly report a claimed defect, and continue paying rent unless a separate law provides otherwise.</w:t>
      </w:r>
    </w:p>
    <w:p>
      <w:pPr>
        <w:keepNext/>
        <w:spacing w:after="80" w:before="220"/>
      </w:pPr>
      <w:r>
        <w:rPr>
          <w:rFonts w:ascii="Times New Roman" w:cs="Times New Roman" w:eastAsia="Times New Roman" w:hAnsi="Times New Roman"/>
          <w:b/>
          <w:bCs/>
          <w:sz w:val="22"/>
          <w:szCs w:val="22"/>
        </w:rPr>
        <w:t xml:space="preserve">14. RIGHT OF ENTRY — ARKANSAS</w:t>
      </w:r>
    </w:p>
    <w:p>
      <w:pPr>
        <w:spacing w:after="140"/>
      </w:pPr>
      <w:r>
        <w:rPr>
          <w:rFonts w:ascii="Times New Roman" w:cs="Times New Roman" w:eastAsia="Times New Roman" w:hAnsi="Times New Roman"/>
          <w:sz w:val="22"/>
          <w:szCs w:val="22"/>
        </w:rPr>
        <w:t xml:space="preserve">Tenant shall not unreasonably withhold consent for the lawful entry purposes listed by Arkansas law. The cited state provision does not supply a universal numeric advance-notice period; ordinary entry shall use this contract notice term only after checking applicable local law: __________________. Handle emergencies separately and do not use an entry or lock-change clause to evade Tenant's rights.</w:t>
      </w:r>
    </w:p>
    <w:p>
      <w:pPr>
        <w:keepNext/>
        <w:spacing w:after="80" w:before="220"/>
      </w:pPr>
      <w:r>
        <w:rPr>
          <w:rFonts w:ascii="Times New Roman" w:cs="Times New Roman" w:eastAsia="Times New Roman" w:hAnsi="Times New Roman"/>
          <w:b/>
          <w:bCs/>
          <w:sz w:val="22"/>
          <w:szCs w:val="22"/>
        </w:rPr>
        <w:t xml:space="preserve">15. DEFAULT AND STATUTORY REMEDIES — ARKANSAS</w:t>
      </w:r>
    </w:p>
    <w:p>
      <w:pPr>
        <w:spacing w:after="140"/>
      </w:pPr>
      <w:r>
        <w:rPr>
          <w:rFonts w:ascii="Times New Roman" w:cs="Times New Roman" w:eastAsia="Times New Roman" w:hAnsi="Times New Roman"/>
          <w:sz w:val="22"/>
          <w:szCs w:val="22"/>
        </w:rPr>
        <w:t xml:space="preserve">Before giving a termination or possession notice, select the exact Arkansas branch. Distinguish the 14-day remediable noncompliance route, five-day nonpayment rule, emergency health-and-safety treatment, and any other applicable possession procedure; apply only the supported notice, receipt, cure, and termination conditions.</w:t>
      </w:r>
    </w:p>
    <w:p>
      <w:pPr>
        <w:keepNext/>
        <w:spacing w:after="80" w:before="220"/>
      </w:pPr>
      <w:r>
        <w:rPr>
          <w:rFonts w:ascii="Times New Roman" w:cs="Times New Roman" w:eastAsia="Times New Roman" w:hAnsi="Times New Roman"/>
          <w:b/>
          <w:bCs/>
          <w:sz w:val="22"/>
          <w:szCs w:val="22"/>
        </w:rPr>
        <w:t xml:space="preserve">16. ARKANSAS QUALITY-STANDARD NOTICE AND REMEDY</w:t>
      </w:r>
    </w:p>
    <w:p>
      <w:pPr>
        <w:spacing w:after="140"/>
      </w:pPr>
      <w:r>
        <w:rPr>
          <w:rFonts w:ascii="Times New Roman" w:cs="Times New Roman" w:eastAsia="Times New Roman" w:hAnsi="Times New Roman"/>
          <w:sz w:val="22"/>
          <w:szCs w:val="22"/>
        </w:rPr>
        <w:t xml:space="preserve">For a covered residential quality-standard claim, Tenant must remain current on rent and give written notice by certified mail or the method stated in this Agreement.  Defect: _________________________________  Notice method: __________________  Received: __________________  30-calendar-day cure deadline: __________________</w:t>
      </w:r>
    </w:p>
    <w:p>
      <w:pPr>
        <w:spacing w:after="140"/>
      </w:pPr>
      <w:r>
        <w:rPr>
          <w:rFonts w:ascii="Times New Roman" w:cs="Times New Roman" w:eastAsia="Times New Roman" w:hAnsi="Times New Roman"/>
          <w:sz w:val="22"/>
          <w:szCs w:val="22"/>
        </w:rPr>
        <w:t xml:space="preserve">If the violation remains uncured after the statutory period and all conditions are satisfied, route the matter to the limited termination-without-penalty and recoverable-deposit-refund remedy. This Agreement does not authorize rent withholding.</w:t>
      </w:r>
    </w:p>
    <w:p>
      <w:pPr>
        <w:keepNext/>
        <w:spacing w:after="80" w:before="220"/>
      </w:pPr>
      <w:r>
        <w:rPr>
          <w:rFonts w:ascii="Times New Roman" w:cs="Times New Roman" w:eastAsia="Times New Roman" w:hAnsi="Times New Roman"/>
          <w:b/>
          <w:bCs/>
          <w:sz w:val="22"/>
          <w:szCs w:val="22"/>
        </w:rPr>
        <w:t xml:space="preserve">17. ARKANSAS NATIONAL GUARD PROTECTED TERMINATION</w:t>
      </w:r>
    </w:p>
    <w:p>
      <w:pPr>
        <w:spacing w:after="140"/>
      </w:pPr>
      <w:r>
        <w:rPr>
          <w:rFonts w:ascii="Times New Roman" w:cs="Times New Roman" w:eastAsia="Times New Roman" w:hAnsi="Times New Roman"/>
          <w:sz w:val="22"/>
          <w:szCs w:val="22"/>
        </w:rPr>
        <w:t xml:space="preserve">Before enforcing an early-termination charge, screen for a qualifying Arkansas National Guard soldier, airman, or spouse using the dwelling as a primary residence.  Qualifying active service: [  ]  Permanent change meeting the statutory distance rule: [  ]  Honorable release: [  ]  Orders or supporting documents received: [  ]</w:t>
      </w:r>
    </w:p>
    <w:p>
      <w:pPr>
        <w:spacing w:after="140"/>
      </w:pPr>
      <w:r>
        <w:rPr>
          <w:rFonts w:ascii="Times New Roman" w:cs="Times New Roman" w:eastAsia="Times New Roman" w:hAnsi="Times New Roman"/>
          <w:sz w:val="22"/>
          <w:szCs w:val="22"/>
        </w:rPr>
        <w:t xml:space="preserve">If the statutory criteria are satisfied, use the protected cancellation process and applicable effective date; do not replace that process with a generic early-termination fee.</w:t>
      </w:r>
    </w:p>
    <w:p>
      <w:pPr>
        <w:keepNext/>
        <w:spacing w:after="80" w:before="220"/>
      </w:pPr>
      <w:r>
        <w:rPr>
          <w:rFonts w:ascii="Times New Roman" w:cs="Times New Roman" w:eastAsia="Times New Roman" w:hAnsi="Times New Roman"/>
          <w:b/>
          <w:bCs/>
          <w:sz w:val="22"/>
          <w:szCs w:val="22"/>
        </w:rPr>
        <w:t xml:space="preserve">18. GOVERNING LAW</w:t>
      </w:r>
    </w:p>
    <w:p>
      <w:pPr>
        <w:spacing w:after="140"/>
      </w:pPr>
      <w:r>
        <w:rPr>
          <w:rFonts w:ascii="Times New Roman" w:cs="Times New Roman" w:eastAsia="Times New Roman" w:hAnsi="Times New Roman"/>
          <w:sz w:val="22"/>
          <w:szCs w:val="22"/>
        </w:rPr>
        <w:t xml:space="preserve">This Agreement shall be governed by the laws of the State of Arkansas.</w:t>
      </w:r>
    </w:p>
    <w:p>
      <w:pPr>
        <w:keepNext/>
        <w:spacing w:after="80" w:before="220"/>
      </w:pPr>
      <w:r>
        <w:rPr>
          <w:rFonts w:ascii="Times New Roman" w:cs="Times New Roman" w:eastAsia="Times New Roman" w:hAnsi="Times New Roman"/>
          <w:b/>
          <w:bCs/>
          <w:sz w:val="22"/>
          <w:szCs w:val="22"/>
        </w:rPr>
        <w:t xml:space="preserve">19. ARKANSAS FEDERAL LEAD-DISCLOSURE GATE</w:t>
      </w:r>
    </w:p>
    <w:p>
      <w:pPr>
        <w:spacing w:after="140"/>
      </w:pPr>
      <w:r>
        <w:rPr>
          <w:rFonts w:ascii="Times New Roman" w:cs="Times New Roman" w:eastAsia="Times New Roman" w:hAnsi="Times New Roman"/>
          <w:sz w:val="22"/>
          <w:szCs w:val="22"/>
        </w:rPr>
        <w:t xml:space="preserve">Year built: ____________. Target housing built before 1978: [  ] No  [  ] Yes  Federal exemption supported: [  ] No  [  ] Yes</w:t>
      </w:r>
    </w:p>
    <w:p>
      <w:pPr>
        <w:spacing w:after="140"/>
      </w:pPr>
      <w:r>
        <w:rPr>
          <w:rFonts w:ascii="Times New Roman" w:cs="Times New Roman" w:eastAsia="Times New Roman" w:hAnsi="Times New Roman"/>
          <w:sz w:val="22"/>
          <w:szCs w:val="22"/>
        </w:rPr>
        <w:t xml:space="preserve">Before Tenant is obligated for covered target housing, provide the current federal lead-hazard pamphlet, disclose known lead-based paint and hazards, and provide available reports or records. Attach the current separate federal disclosure materials; this lease does not recreate them.  Materials delivered: [  ]  Date: __________________</w:t>
      </w:r>
    </w:p>
    <w:p>
      <w:pPr>
        <w:keepNext/>
        <w:spacing w:after="80" w:before="220"/>
      </w:pPr>
      <w:r>
        <w:rPr>
          <w:rFonts w:ascii="Times New Roman" w:cs="Times New Roman" w:eastAsia="Times New Roman" w:hAnsi="Times New Roman"/>
          <w:b/>
          <w:bCs/>
          <w:sz w:val="22"/>
          <w:szCs w:val="22"/>
        </w:rPr>
        <w:t xml:space="preserve">20. STATE AND LOCAL REQUIREMENTS</w:t>
      </w:r>
    </w:p>
    <w:p>
      <w:pPr>
        <w:spacing w:after="140"/>
      </w:pPr>
      <w:r>
        <w:rPr>
          <w:rFonts w:ascii="Times New Roman" w:cs="Times New Roman" w:eastAsia="Times New Roman" w:hAnsi="Times New Roman"/>
          <w:sz w:val="22"/>
          <w:szCs w:val="22"/>
        </w:rPr>
        <w:t xml:space="preserve">This blank template identifies Arkansas as the governing jurisdiction. It does not automatically supply every disclosure, addendum, notice, or local term that may apply to the Premises or Parties. Before signing, review current Arkansas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21.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22.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23. ARKANSAS LONGER-TERM WRITING AND SIGNATURE</w:t>
      </w:r>
    </w:p>
    <w:p>
      <w:pPr>
        <w:spacing w:after="140"/>
      </w:pPr>
      <w:r>
        <w:rPr>
          <w:rFonts w:ascii="Times New Roman" w:cs="Times New Roman" w:eastAsia="Times New Roman" w:hAnsi="Times New Roman"/>
          <w:sz w:val="22"/>
          <w:szCs w:val="22"/>
        </w:rPr>
        <w:t xml:space="preserve">Lease term in months: ______. If the term is longer than one year, this Agreement or a sufficient memorandum must be in writing and signed by the party against whom enforcement is sought or that party's authorized signer.  Authorized signer capacity, if any: _________________________________</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Arkansas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Arkansas Residential Lease Agreement Template — Free Editable Template</dc:title>
  <dc:subject>Editable blank residential lease agreement template for Arkansas</dc:subject>
  <dc:creator>LawVault</dc:creator>
  <cp:keywords>Arkansas, residential lease agreement, editable template</cp:keywords>
  <dc:description>This free Arkansas template is a general starting form provided for informational purposes only. It is not legal advice or a guarantee of compliance. State and local requirements and property facts vary; review current law and attach any disclosures or addenda required for the tenancy before signing. Artifact provenance: source-pack:lv-lease-state-pack-ar-v1, artifact:ar-residential-lease-artifact-v1, sha256:c63d356c0e76c984bd3c7d7290c3ed1e4c4be3633d6447aa344f27ff21534a20, AR-SCOPE-001, AR-AGREEMENT-001, AR-DEPOSIT-CAP-001, AR-DEPOSIT-RETURN-001, AR-QUALITY-001, AR-ACCESS-001, AR-MOVEIN-FORM-001, AR-PROPERTY-MANAGER-001, AR-LEAD-001, AR-BREACH-001, AR-PERIODIC-001, AR-QUALITY-REMEDY-001, AR-MILITARY-001, AR-EXECUTION-001, AR-LOCAL-HOUSING-001, AR-LOCAL-PRICE-001.</dc:description>
  <cp:lastModifiedBy>Un-named</cp:lastModifiedBy>
  <cp:revision>1</cp:revision>
  <dcterms:created xsi:type="dcterms:W3CDTF">2026-09-30T22:58:52.372Z</dcterms:created>
  <dcterms:modified xsi:type="dcterms:W3CDTF">2026-09-30T22:58:52.372Z</dcterms:modified>
</cp:coreProperties>
</file>

<file path=docProps/custom.xml><?xml version="1.0" encoding="utf-8"?>
<Properties xmlns="http://schemas.openxmlformats.org/officeDocument/2006/custom-properties" xmlns:vt="http://schemas.openxmlformats.org/officeDocument/2006/docPropsVTypes"/>
</file>