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IDAHO RESIDENTIAL LEASE AGREEMENT TEMPLATE</w:t>
      </w:r>
    </w:p>
    <w:p>
      <w:pPr>
        <w:spacing w:after="140"/>
      </w:pPr>
      <w:r>
        <w:rPr>
          <w:rFonts w:ascii="Times New Roman" w:cs="Times New Roman" w:eastAsia="Times New Roman" w:hAnsi="Times New Roman"/>
          <w:sz w:val="22"/>
          <w:szCs w:val="22"/>
        </w:rPr>
        <w:t xml:space="preserve">Governing jurisdiction: Idaho (ID). This template is intended for residential property located in Idaho.</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Idaho,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Idaho.</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Idaho as the governing jurisdiction. It does not automatically supply every disclosure, addendum, notice, or local term that may apply to the Premises or Parties. Before signing, review current Idaho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Idaho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Idaho Residential Lease Agreement Template — Free Editable Template</dc:title>
  <dc:subject>Editable blank residential lease agreement template for Idaho</dc:subject>
  <dc:creator>LawVault</dc:creator>
  <cp:keywords>Idaho, residential lease agreement, editable template</cp:keywords>
  <dc:description>This free Idaho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2026-09-30T23:02:46.326Z</dcterms:created>
  <dcterms:modified xsi:type="dcterms:W3CDTF">2026-09-30T23:02:46.326Z</dcterms:modified>
</cp:coreProperties>
</file>

<file path=docProps/custom.xml><?xml version="1.0" encoding="utf-8"?>
<Properties xmlns="http://schemas.openxmlformats.org/officeDocument/2006/custom-properties" xmlns:vt="http://schemas.openxmlformats.org/officeDocument/2006/docPropsVTypes"/>
</file>