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IOWA RESIDENTIAL LEASE AGREEMENT TEMPLATE</w:t>
      </w:r>
    </w:p>
    <w:p>
      <w:pPr>
        <w:spacing w:after="140"/>
      </w:pPr>
      <w:r>
        <w:rPr>
          <w:rFonts w:ascii="Times New Roman" w:cs="Times New Roman" w:eastAsia="Times New Roman" w:hAnsi="Times New Roman"/>
          <w:sz w:val="22"/>
          <w:szCs w:val="22"/>
        </w:rPr>
        <w:t xml:space="preserve">Governing jurisdiction: Iowa (IA). This template is intended for residential property located in Iowa.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Iowa,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Iowa.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Iowa as the governing jurisdiction. It does not automatically supply every disclosure, addendum, notice, or local term that may apply to the Premises or Parties. Before signing, review current Iowa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Iowa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Residential Lease Agreement Template — Free Editable Template</dc:title>
  <dc:subject>Editable blank residential lease agreement template for Iowa</dc:subject>
  <dc:creator>LawVault</dc:creator>
  <cp:keywords>Iowa, residential lease agreement, editable template</cp:keywords>
  <dc:description>This free Iowa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2026-09-30T23:01:57.288Z</dcterms:created>
  <dcterms:modified xsi:type="dcterms:W3CDTF">2026-09-30T23:01:57.288Z</dcterms:modified>
</cp:coreProperties>
</file>

<file path=docProps/custom.xml><?xml version="1.0" encoding="utf-8"?>
<Properties xmlns="http://schemas.openxmlformats.org/officeDocument/2006/custom-properties" xmlns:vt="http://schemas.openxmlformats.org/officeDocument/2006/docPropsVTypes"/>
</file>