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UTAH RESIDENTIAL LEASE AGREEMENT TEMPLATE</w:t>
      </w:r>
    </w:p>
    <w:p>
      <w:pPr>
        <w:spacing w:after="140"/>
      </w:pPr>
      <w:r>
        <w:rPr>
          <w:rFonts w:ascii="Times New Roman" w:cs="Times New Roman" w:eastAsia="Times New Roman" w:hAnsi="Times New Roman"/>
          <w:sz w:val="22"/>
          <w:szCs w:val="22"/>
        </w:rPr>
        <w:t xml:space="preserve">Governing jurisdiction: Utah (UT). This template is intended for residential property located in Utah.</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Utah,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Utah.</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Utah as the governing jurisdiction. It does not automatically supply every disclosure, addendum, notice, or local term that may apply to the Premises or Parties. Before signing, review current Utah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Utah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Residential Lease Agreement Template — Free Editable Template</dc:title>
  <dc:subject>Editable blank residential lease agreement template for Utah</dc:subject>
  <dc:creator>LawVault</dc:creator>
  <cp:keywords>Utah, residential lease agreement, editable template</cp:keywords>
  <dc:description>This free Utah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2026-10-01T13:58:19.426Z</dcterms:created>
  <dcterms:modified xsi:type="dcterms:W3CDTF">2026-10-01T13:58:19.426Z</dcterms:modified>
</cp:coreProperties>
</file>

<file path=docProps/custom.xml><?xml version="1.0" encoding="utf-8"?>
<Properties xmlns="http://schemas.openxmlformats.org/officeDocument/2006/custom-properties" xmlns:vt="http://schemas.openxmlformats.org/officeDocument/2006/docPropsVTypes"/>
</file>